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E4756" w14:textId="77777777" w:rsidR="00972928" w:rsidRPr="00972928" w:rsidRDefault="00972928" w:rsidP="00972928">
      <w:pPr>
        <w:rPr>
          <w:b/>
          <w:bCs/>
        </w:rPr>
      </w:pPr>
      <w:r w:rsidRPr="00972928">
        <w:rPr>
          <w:b/>
          <w:bCs/>
        </w:rPr>
        <w:t>1. Identifier clairement qui exploite le débit de boissons</w:t>
      </w:r>
    </w:p>
    <w:p w14:paraId="72736E3A" w14:textId="77777777" w:rsidR="00972928" w:rsidRPr="00972928" w:rsidRDefault="00972928" w:rsidP="00972928">
      <w:r w:rsidRPr="00972928">
        <w:t>C’est le point principal.</w:t>
      </w:r>
      <w:r w:rsidRPr="00972928">
        <w:br/>
        <w:t>Le document ne doit pas simplement indiquer que la salle est louée « avec licence IV ».</w:t>
      </w:r>
    </w:p>
    <w:p w14:paraId="5158ABEB" w14:textId="77777777" w:rsidR="00972928" w:rsidRPr="00972928" w:rsidRDefault="00972928" w:rsidP="00972928">
      <w:r w:rsidRPr="00972928">
        <w:t>Il faut prévoir que :</w:t>
      </w:r>
    </w:p>
    <w:p w14:paraId="51C83228" w14:textId="77777777" w:rsidR="00972928" w:rsidRPr="00972928" w:rsidRDefault="00972928" w:rsidP="00972928">
      <w:pPr>
        <w:numPr>
          <w:ilvl w:val="0"/>
          <w:numId w:val="1"/>
        </w:numPr>
      </w:pPr>
      <w:proofErr w:type="gramStart"/>
      <w:r w:rsidRPr="00972928">
        <w:t>la</w:t>
      </w:r>
      <w:proofErr w:type="gramEnd"/>
      <w:r w:rsidRPr="00972928">
        <w:t xml:space="preserve"> commune autorise l’usage de la salle ;</w:t>
      </w:r>
    </w:p>
    <w:p w14:paraId="083915EE" w14:textId="77777777" w:rsidR="00972928" w:rsidRPr="00972928" w:rsidRDefault="00972928" w:rsidP="00972928">
      <w:pPr>
        <w:numPr>
          <w:ilvl w:val="0"/>
          <w:numId w:val="1"/>
        </w:numPr>
      </w:pPr>
      <w:proofErr w:type="gramStart"/>
      <w:r w:rsidRPr="00972928">
        <w:t>l’exploitation</w:t>
      </w:r>
      <w:proofErr w:type="gramEnd"/>
      <w:r w:rsidRPr="00972928">
        <w:t xml:space="preserve"> du débit doit être juridiquement clarifiée ;</w:t>
      </w:r>
    </w:p>
    <w:p w14:paraId="110B066F" w14:textId="77777777" w:rsidR="00972928" w:rsidRPr="00972928" w:rsidRDefault="00972928" w:rsidP="00972928">
      <w:pPr>
        <w:numPr>
          <w:ilvl w:val="0"/>
          <w:numId w:val="1"/>
        </w:numPr>
      </w:pPr>
      <w:proofErr w:type="gramStart"/>
      <w:r w:rsidRPr="00972928">
        <w:t>un</w:t>
      </w:r>
      <w:proofErr w:type="gramEnd"/>
      <w:r w:rsidRPr="00972928">
        <w:t xml:space="preserve"> responsable de l’événement doit être désigné nominativement ;</w:t>
      </w:r>
    </w:p>
    <w:p w14:paraId="6F0281ED" w14:textId="77777777" w:rsidR="00972928" w:rsidRPr="00972928" w:rsidRDefault="00972928" w:rsidP="00972928">
      <w:pPr>
        <w:numPr>
          <w:ilvl w:val="0"/>
          <w:numId w:val="1"/>
        </w:numPr>
      </w:pPr>
      <w:proofErr w:type="gramStart"/>
      <w:r w:rsidRPr="00972928">
        <w:t>les</w:t>
      </w:r>
      <w:proofErr w:type="gramEnd"/>
      <w:r w:rsidRPr="00972928">
        <w:t xml:space="preserve"> formalités éventuellement requises incombent à la personne qui exploite effectivement le débit.</w:t>
      </w:r>
    </w:p>
    <w:p w14:paraId="4E3F4461" w14:textId="77777777" w:rsidR="00972928" w:rsidRPr="00972928" w:rsidRDefault="00972928" w:rsidP="00972928"/>
    <w:p w14:paraId="6C2F0AA3" w14:textId="77777777" w:rsidR="00972928" w:rsidRPr="00972928" w:rsidRDefault="00972928" w:rsidP="00972928">
      <w:r w:rsidRPr="00972928">
        <w:t>À cet égard, il est utile de rappeler que la déclaration d’ouverture d’un débit de boissons à consommer sur place doit être faite par la personne qui veut ouvrir et gérer le débit, au moins quinze jours à l’avance, par écrit, à la mairie, avec indication notamment de son identité, de la situation du débit, de la catégorie du débit et du permis d’exploitation : CSP, ART L. 3332-3.</w:t>
      </w:r>
    </w:p>
    <w:p w14:paraId="63B80167" w14:textId="77777777" w:rsidR="00972928" w:rsidRPr="00972928" w:rsidRDefault="00972928" w:rsidP="00972928"/>
    <w:p w14:paraId="251AC5BB" w14:textId="77777777" w:rsidR="00972928" w:rsidRPr="00972928" w:rsidRDefault="00972928" w:rsidP="00972928">
      <w:r w:rsidRPr="00972928">
        <w:t>Conseil de rédaction : éviter les formules du type « la licence IV est prêtée/louée avec la salle », qui sont trop approximatives.</w:t>
      </w:r>
    </w:p>
    <w:p w14:paraId="0F204D56" w14:textId="77777777" w:rsidR="00972928" w:rsidRPr="00972928" w:rsidRDefault="00972928" w:rsidP="00972928">
      <w:r w:rsidRPr="00972928">
        <w:t>Il vaut mieux raisonner en termes de responsable de l’exploitation et de respect de la réglementation applicable au débit de boissons.</w:t>
      </w:r>
    </w:p>
    <w:p w14:paraId="65438AC5" w14:textId="77777777" w:rsidR="00972928" w:rsidRPr="00972928" w:rsidRDefault="00972928" w:rsidP="00972928"/>
    <w:p w14:paraId="6B2FA00C" w14:textId="77777777" w:rsidR="00972928" w:rsidRPr="00972928" w:rsidRDefault="00972928" w:rsidP="00972928">
      <w:pPr>
        <w:rPr>
          <w:b/>
          <w:bCs/>
        </w:rPr>
      </w:pPr>
      <w:r w:rsidRPr="00972928">
        <w:rPr>
          <w:b/>
          <w:bCs/>
        </w:rPr>
        <w:t>2. Prévoir une clause de responsabilité de l’organisateur</w:t>
      </w:r>
    </w:p>
    <w:p w14:paraId="1D1BEF90" w14:textId="77777777" w:rsidR="00972928" w:rsidRPr="00972928" w:rsidRDefault="00972928" w:rsidP="00972928">
      <w:r w:rsidRPr="00972928">
        <w:t>Le règlement peut rappeler que l’organisateur est responsable :</w:t>
      </w:r>
    </w:p>
    <w:p w14:paraId="53C21CE3" w14:textId="77777777" w:rsidR="00972928" w:rsidRPr="00972928" w:rsidRDefault="00972928" w:rsidP="00972928">
      <w:pPr>
        <w:numPr>
          <w:ilvl w:val="0"/>
          <w:numId w:val="2"/>
        </w:numPr>
      </w:pPr>
      <w:proofErr w:type="gramStart"/>
      <w:r w:rsidRPr="00972928">
        <w:t>du</w:t>
      </w:r>
      <w:proofErr w:type="gramEnd"/>
      <w:r w:rsidRPr="00972928">
        <w:t xml:space="preserve"> respect de la réglementation relative aux boissons alcooliques ;</w:t>
      </w:r>
    </w:p>
    <w:p w14:paraId="58DB056F" w14:textId="77777777" w:rsidR="00972928" w:rsidRPr="00972928" w:rsidRDefault="00972928" w:rsidP="00972928">
      <w:pPr>
        <w:numPr>
          <w:ilvl w:val="0"/>
          <w:numId w:val="2"/>
        </w:numPr>
      </w:pPr>
      <w:proofErr w:type="gramStart"/>
      <w:r w:rsidRPr="00972928">
        <w:t>des</w:t>
      </w:r>
      <w:proofErr w:type="gramEnd"/>
      <w:r w:rsidRPr="00972928">
        <w:t xml:space="preserve"> personnes chargées du service ;</w:t>
      </w:r>
    </w:p>
    <w:p w14:paraId="656C4C69" w14:textId="77777777" w:rsidR="00972928" w:rsidRPr="00972928" w:rsidRDefault="00972928" w:rsidP="00972928">
      <w:pPr>
        <w:numPr>
          <w:ilvl w:val="0"/>
          <w:numId w:val="2"/>
        </w:numPr>
      </w:pPr>
      <w:proofErr w:type="gramStart"/>
      <w:r w:rsidRPr="00972928">
        <w:t>du</w:t>
      </w:r>
      <w:proofErr w:type="gramEnd"/>
      <w:r w:rsidRPr="00972928">
        <w:t xml:space="preserve"> bon déroulement de la manifestation ;</w:t>
      </w:r>
    </w:p>
    <w:p w14:paraId="06BC573A" w14:textId="77777777" w:rsidR="00972928" w:rsidRPr="00972928" w:rsidRDefault="00972928" w:rsidP="00972928">
      <w:pPr>
        <w:numPr>
          <w:ilvl w:val="0"/>
          <w:numId w:val="2"/>
        </w:numPr>
      </w:pPr>
      <w:proofErr w:type="gramStart"/>
      <w:r w:rsidRPr="00972928">
        <w:t>des</w:t>
      </w:r>
      <w:proofErr w:type="gramEnd"/>
      <w:r w:rsidRPr="00972928">
        <w:t xml:space="preserve"> troubles causés pendant l’occupation des lieux ;</w:t>
      </w:r>
    </w:p>
    <w:p w14:paraId="026B01F3" w14:textId="77777777" w:rsidR="00972928" w:rsidRPr="00972928" w:rsidRDefault="00972928" w:rsidP="00972928">
      <w:pPr>
        <w:numPr>
          <w:ilvl w:val="0"/>
          <w:numId w:val="2"/>
        </w:numPr>
      </w:pPr>
      <w:proofErr w:type="gramStart"/>
      <w:r w:rsidRPr="00972928">
        <w:t>des</w:t>
      </w:r>
      <w:proofErr w:type="gramEnd"/>
      <w:r w:rsidRPr="00972928">
        <w:t xml:space="preserve"> dégradations et nuisances.</w:t>
      </w:r>
    </w:p>
    <w:p w14:paraId="5E366B64" w14:textId="77777777" w:rsidR="00972928" w:rsidRPr="00972928" w:rsidRDefault="00972928" w:rsidP="00972928">
      <w:r w:rsidRPr="00972928">
        <w:t>Ce point peut être relié au pouvoir de police du maire en matière de bon ordre, sûreté, sécurité, salubrité publique, troubles de voisinage et maintien du bon ordre dans les lieux de rassemblement : CGCT, ART L. 2212-2.</w:t>
      </w:r>
    </w:p>
    <w:p w14:paraId="68C2CA4C" w14:textId="77777777" w:rsidR="00972928" w:rsidRPr="00972928" w:rsidRDefault="00972928" w:rsidP="00972928"/>
    <w:p w14:paraId="13D7B6D4" w14:textId="77777777" w:rsidR="00972928" w:rsidRPr="00972928" w:rsidRDefault="00972928" w:rsidP="00972928">
      <w:pPr>
        <w:rPr>
          <w:b/>
          <w:bCs/>
        </w:rPr>
      </w:pPr>
      <w:r w:rsidRPr="00972928">
        <w:rPr>
          <w:b/>
          <w:bCs/>
        </w:rPr>
        <w:t>3. Rappeler expressément l’interdiction de vente ou d’offre d’alcool aux mineurs</w:t>
      </w:r>
    </w:p>
    <w:p w14:paraId="558DA819" w14:textId="77777777" w:rsidR="00972928" w:rsidRPr="00972928" w:rsidRDefault="00972928" w:rsidP="00972928">
      <w:r w:rsidRPr="00972928">
        <w:t>Le règlement doit viser clairement :</w:t>
      </w:r>
    </w:p>
    <w:p w14:paraId="3676B30E" w14:textId="77777777" w:rsidR="00972928" w:rsidRPr="00972928" w:rsidRDefault="00972928" w:rsidP="00972928">
      <w:pPr>
        <w:numPr>
          <w:ilvl w:val="0"/>
          <w:numId w:val="3"/>
        </w:numPr>
      </w:pPr>
      <w:proofErr w:type="gramStart"/>
      <w:r w:rsidRPr="00972928">
        <w:t>l’interdiction</w:t>
      </w:r>
      <w:proofErr w:type="gramEnd"/>
      <w:r w:rsidRPr="00972928">
        <w:t xml:space="preserve"> de vendre des boissons alcooliques à des mineurs ;</w:t>
      </w:r>
    </w:p>
    <w:p w14:paraId="02BFF01D" w14:textId="77777777" w:rsidR="00972928" w:rsidRPr="00972928" w:rsidRDefault="00972928" w:rsidP="00972928">
      <w:pPr>
        <w:numPr>
          <w:ilvl w:val="0"/>
          <w:numId w:val="3"/>
        </w:numPr>
      </w:pPr>
      <w:proofErr w:type="gramStart"/>
      <w:r w:rsidRPr="00972928">
        <w:lastRenderedPageBreak/>
        <w:t>l’interdiction</w:t>
      </w:r>
      <w:proofErr w:type="gramEnd"/>
      <w:r w:rsidRPr="00972928">
        <w:t xml:space="preserve"> d’en offrir gratuitement ;</w:t>
      </w:r>
    </w:p>
    <w:p w14:paraId="186B3BB7" w14:textId="77777777" w:rsidR="00972928" w:rsidRPr="00972928" w:rsidRDefault="00972928" w:rsidP="00972928">
      <w:pPr>
        <w:numPr>
          <w:ilvl w:val="0"/>
          <w:numId w:val="3"/>
        </w:numPr>
      </w:pPr>
      <w:proofErr w:type="gramStart"/>
      <w:r w:rsidRPr="00972928">
        <w:t>l’obligation</w:t>
      </w:r>
      <w:proofErr w:type="gramEnd"/>
      <w:r w:rsidRPr="00972928">
        <w:t xml:space="preserve"> de demander une preuve de majorité.</w:t>
      </w:r>
    </w:p>
    <w:p w14:paraId="64DE9148" w14:textId="77777777" w:rsidR="00972928" w:rsidRPr="00972928" w:rsidRDefault="00972928" w:rsidP="00972928">
      <w:r w:rsidRPr="00972928">
        <w:t>Fondement : CSP, ART L. 3342-1.</w:t>
      </w:r>
    </w:p>
    <w:p w14:paraId="497851AB" w14:textId="77777777" w:rsidR="00972928" w:rsidRPr="00972928" w:rsidRDefault="00972928" w:rsidP="00972928">
      <w:pPr>
        <w:rPr>
          <w:b/>
          <w:bCs/>
        </w:rPr>
      </w:pPr>
    </w:p>
    <w:p w14:paraId="27E1F725" w14:textId="77777777" w:rsidR="00972928" w:rsidRPr="00972928" w:rsidRDefault="00972928" w:rsidP="00972928">
      <w:pPr>
        <w:rPr>
          <w:b/>
          <w:bCs/>
        </w:rPr>
      </w:pPr>
      <w:r w:rsidRPr="00972928">
        <w:rPr>
          <w:b/>
          <w:bCs/>
        </w:rPr>
        <w:t>4. Rappeler l’interdiction de servir les personnes manifestement ivres</w:t>
      </w:r>
    </w:p>
    <w:p w14:paraId="22D3211B" w14:textId="77777777" w:rsidR="00972928" w:rsidRPr="00972928" w:rsidRDefault="00972928" w:rsidP="00972928">
      <w:r w:rsidRPr="00972928">
        <w:t>Il faut aussi faire figurer :</w:t>
      </w:r>
    </w:p>
    <w:p w14:paraId="18A9DA69" w14:textId="77777777" w:rsidR="00972928" w:rsidRPr="00972928" w:rsidRDefault="00972928" w:rsidP="00972928">
      <w:pPr>
        <w:numPr>
          <w:ilvl w:val="0"/>
          <w:numId w:val="4"/>
        </w:numPr>
      </w:pPr>
      <w:proofErr w:type="gramStart"/>
      <w:r w:rsidRPr="00972928">
        <w:t>l’interdiction</w:t>
      </w:r>
      <w:proofErr w:type="gramEnd"/>
      <w:r w:rsidRPr="00972928">
        <w:t xml:space="preserve"> de donner à boire à une personne manifestement ivre ;</w:t>
      </w:r>
    </w:p>
    <w:p w14:paraId="472C9A34" w14:textId="77777777" w:rsidR="00972928" w:rsidRPr="00972928" w:rsidRDefault="00972928" w:rsidP="00972928">
      <w:pPr>
        <w:numPr>
          <w:ilvl w:val="0"/>
          <w:numId w:val="4"/>
        </w:numPr>
      </w:pPr>
      <w:proofErr w:type="gramStart"/>
      <w:r w:rsidRPr="00972928">
        <w:t>l’interdiction</w:t>
      </w:r>
      <w:proofErr w:type="gramEnd"/>
      <w:r w:rsidRPr="00972928">
        <w:t xml:space="preserve"> de la recevoir dans le cadre du débit si son état est manifeste.</w:t>
      </w:r>
    </w:p>
    <w:p w14:paraId="15248F3D" w14:textId="77777777" w:rsidR="00972928" w:rsidRPr="00972928" w:rsidRDefault="00972928" w:rsidP="00972928">
      <w:r w:rsidRPr="00972928">
        <w:t>Fondement : CSP, ART R. 3353-2.</w:t>
      </w:r>
    </w:p>
    <w:p w14:paraId="3697E28A" w14:textId="77777777" w:rsidR="00972928" w:rsidRPr="00972928" w:rsidRDefault="00972928" w:rsidP="00972928">
      <w:pPr>
        <w:rPr>
          <w:b/>
          <w:bCs/>
        </w:rPr>
      </w:pPr>
    </w:p>
    <w:p w14:paraId="7BDA97A1" w14:textId="77777777" w:rsidR="00972928" w:rsidRPr="00972928" w:rsidRDefault="00972928" w:rsidP="00972928">
      <w:pPr>
        <w:rPr>
          <w:b/>
          <w:bCs/>
        </w:rPr>
      </w:pPr>
      <w:r w:rsidRPr="00972928">
        <w:rPr>
          <w:b/>
          <w:bCs/>
        </w:rPr>
        <w:t>5. Prévoir le respect de l’affichage obligatoire</w:t>
      </w:r>
    </w:p>
    <w:p w14:paraId="0BF7F0FB" w14:textId="77777777" w:rsidR="00972928" w:rsidRPr="00972928" w:rsidRDefault="00972928" w:rsidP="00972928">
      <w:r w:rsidRPr="00972928">
        <w:t>Le document peut rappeler qu’une affiche rappelant les dispositions relatives à la protection des mineurs doit être apposée dans les débits de boissons à consommer sur place.</w:t>
      </w:r>
    </w:p>
    <w:p w14:paraId="41E47977" w14:textId="77777777" w:rsidR="00972928" w:rsidRPr="00972928" w:rsidRDefault="00972928" w:rsidP="00972928">
      <w:r w:rsidRPr="00972928">
        <w:t>Fondement : CSP, ART L. 3342-4.</w:t>
      </w:r>
    </w:p>
    <w:p w14:paraId="7514B17B" w14:textId="77777777" w:rsidR="00972928" w:rsidRPr="00972928" w:rsidRDefault="00972928" w:rsidP="00972928">
      <w:pPr>
        <w:rPr>
          <w:b/>
          <w:bCs/>
        </w:rPr>
      </w:pPr>
    </w:p>
    <w:p w14:paraId="35E9A110" w14:textId="77777777" w:rsidR="00972928" w:rsidRPr="00972928" w:rsidRDefault="00972928" w:rsidP="00972928">
      <w:pPr>
        <w:rPr>
          <w:b/>
          <w:bCs/>
        </w:rPr>
      </w:pPr>
      <w:r w:rsidRPr="00972928">
        <w:rPr>
          <w:b/>
          <w:bCs/>
        </w:rPr>
        <w:t>6. Encadrer les horaires et le déroulement de la manifestation</w:t>
      </w:r>
    </w:p>
    <w:p w14:paraId="5ED4B382" w14:textId="77777777" w:rsidR="00972928" w:rsidRPr="00972928" w:rsidRDefault="00972928" w:rsidP="00972928">
      <w:r w:rsidRPr="00972928">
        <w:t>Il est utile de prévoir :</w:t>
      </w:r>
    </w:p>
    <w:p w14:paraId="20F7741F" w14:textId="77777777" w:rsidR="00972928" w:rsidRPr="00972928" w:rsidRDefault="00972928" w:rsidP="00972928">
      <w:pPr>
        <w:numPr>
          <w:ilvl w:val="0"/>
          <w:numId w:val="5"/>
        </w:numPr>
      </w:pPr>
      <w:proofErr w:type="gramStart"/>
      <w:r w:rsidRPr="00972928">
        <w:t>les</w:t>
      </w:r>
      <w:proofErr w:type="gramEnd"/>
      <w:r w:rsidRPr="00972928">
        <w:t xml:space="preserve"> horaires de mise à disposition de la salle ;</w:t>
      </w:r>
    </w:p>
    <w:p w14:paraId="502E8055" w14:textId="77777777" w:rsidR="00972928" w:rsidRPr="00972928" w:rsidRDefault="00972928" w:rsidP="00972928">
      <w:pPr>
        <w:numPr>
          <w:ilvl w:val="0"/>
          <w:numId w:val="5"/>
        </w:numPr>
      </w:pPr>
      <w:proofErr w:type="gramStart"/>
      <w:r w:rsidRPr="00972928">
        <w:t>les</w:t>
      </w:r>
      <w:proofErr w:type="gramEnd"/>
      <w:r w:rsidRPr="00972928">
        <w:t xml:space="preserve"> horaires de service des boissons ;</w:t>
      </w:r>
    </w:p>
    <w:p w14:paraId="22FE2A20" w14:textId="77777777" w:rsidR="00972928" w:rsidRPr="00972928" w:rsidRDefault="00972928" w:rsidP="00972928">
      <w:pPr>
        <w:numPr>
          <w:ilvl w:val="0"/>
          <w:numId w:val="5"/>
        </w:numPr>
      </w:pPr>
      <w:proofErr w:type="gramStart"/>
      <w:r w:rsidRPr="00972928">
        <w:t>l’heure</w:t>
      </w:r>
      <w:proofErr w:type="gramEnd"/>
      <w:r w:rsidRPr="00972928">
        <w:t xml:space="preserve"> limite d’évacuation des lieux ;</w:t>
      </w:r>
    </w:p>
    <w:p w14:paraId="0BA2E106" w14:textId="77777777" w:rsidR="00972928" w:rsidRPr="00972928" w:rsidRDefault="00972928" w:rsidP="00972928">
      <w:pPr>
        <w:numPr>
          <w:ilvl w:val="0"/>
          <w:numId w:val="5"/>
        </w:numPr>
      </w:pPr>
      <w:proofErr w:type="gramStart"/>
      <w:r w:rsidRPr="00972928">
        <w:t>l’interdiction</w:t>
      </w:r>
      <w:proofErr w:type="gramEnd"/>
      <w:r w:rsidRPr="00972928">
        <w:t xml:space="preserve"> des nuisances sonores ;</w:t>
      </w:r>
    </w:p>
    <w:p w14:paraId="029F5D07" w14:textId="77777777" w:rsidR="00972928" w:rsidRPr="00972928" w:rsidRDefault="00972928" w:rsidP="00972928">
      <w:pPr>
        <w:numPr>
          <w:ilvl w:val="0"/>
          <w:numId w:val="5"/>
        </w:numPr>
      </w:pPr>
      <w:proofErr w:type="gramStart"/>
      <w:r w:rsidRPr="00972928">
        <w:t>l’obligation</w:t>
      </w:r>
      <w:proofErr w:type="gramEnd"/>
      <w:r w:rsidRPr="00972928">
        <w:t xml:space="preserve"> de respecter les consignes données par la commune.</w:t>
      </w:r>
    </w:p>
    <w:p w14:paraId="36C091B6" w14:textId="77777777" w:rsidR="00972928" w:rsidRPr="00972928" w:rsidRDefault="00972928" w:rsidP="00972928">
      <w:pPr>
        <w:rPr>
          <w:b/>
          <w:bCs/>
        </w:rPr>
      </w:pPr>
    </w:p>
    <w:p w14:paraId="14A2C77E" w14:textId="77777777" w:rsidR="00972928" w:rsidRPr="00972928" w:rsidRDefault="00972928" w:rsidP="00972928">
      <w:pPr>
        <w:rPr>
          <w:b/>
          <w:bCs/>
        </w:rPr>
      </w:pPr>
      <w:r w:rsidRPr="00972928">
        <w:rPr>
          <w:b/>
          <w:bCs/>
        </w:rPr>
        <w:t>7. Prévoir une possibilité d’interrompre la manifestation en cas de manquement</w:t>
      </w:r>
    </w:p>
    <w:p w14:paraId="43CBE51F" w14:textId="77777777" w:rsidR="00972928" w:rsidRPr="00972928" w:rsidRDefault="00972928" w:rsidP="00972928">
      <w:r w:rsidRPr="00972928">
        <w:t>Le règlement peut prévoir qu’en cas :</w:t>
      </w:r>
    </w:p>
    <w:p w14:paraId="0021A085" w14:textId="77777777" w:rsidR="00972928" w:rsidRPr="00972928" w:rsidRDefault="00972928" w:rsidP="00972928">
      <w:pPr>
        <w:numPr>
          <w:ilvl w:val="0"/>
          <w:numId w:val="6"/>
        </w:numPr>
      </w:pPr>
      <w:proofErr w:type="gramStart"/>
      <w:r w:rsidRPr="00972928">
        <w:t>de</w:t>
      </w:r>
      <w:proofErr w:type="gramEnd"/>
      <w:r w:rsidRPr="00972928">
        <w:t xml:space="preserve"> non-respect des règles applicables à l’alcool,</w:t>
      </w:r>
    </w:p>
    <w:p w14:paraId="2517C205" w14:textId="77777777" w:rsidR="00972928" w:rsidRPr="00972928" w:rsidRDefault="00972928" w:rsidP="00972928">
      <w:pPr>
        <w:numPr>
          <w:ilvl w:val="0"/>
          <w:numId w:val="6"/>
        </w:numPr>
      </w:pPr>
      <w:proofErr w:type="gramStart"/>
      <w:r w:rsidRPr="00972928">
        <w:t>de</w:t>
      </w:r>
      <w:proofErr w:type="gramEnd"/>
      <w:r w:rsidRPr="00972928">
        <w:t xml:space="preserve"> trouble à l’ordre public,</w:t>
      </w:r>
    </w:p>
    <w:p w14:paraId="1B7AFA09" w14:textId="77777777" w:rsidR="00972928" w:rsidRPr="00972928" w:rsidRDefault="00972928" w:rsidP="00972928">
      <w:pPr>
        <w:numPr>
          <w:ilvl w:val="0"/>
          <w:numId w:val="6"/>
        </w:numPr>
      </w:pPr>
      <w:proofErr w:type="gramStart"/>
      <w:r w:rsidRPr="00972928">
        <w:t>de</w:t>
      </w:r>
      <w:proofErr w:type="gramEnd"/>
      <w:r w:rsidRPr="00972928">
        <w:t xml:space="preserve"> danger pour les personnes,</w:t>
      </w:r>
    </w:p>
    <w:p w14:paraId="57D6E051" w14:textId="77777777" w:rsidR="00972928" w:rsidRPr="00972928" w:rsidRDefault="00972928" w:rsidP="00972928">
      <w:pPr>
        <w:numPr>
          <w:ilvl w:val="0"/>
          <w:numId w:val="6"/>
        </w:numPr>
      </w:pPr>
      <w:proofErr w:type="gramStart"/>
      <w:r w:rsidRPr="00972928">
        <w:t>de</w:t>
      </w:r>
      <w:proofErr w:type="gramEnd"/>
      <w:r w:rsidRPr="00972928">
        <w:t xml:space="preserve"> non-respect des consignes communales,</w:t>
      </w:r>
    </w:p>
    <w:p w14:paraId="69687457" w14:textId="77777777" w:rsidR="00972928" w:rsidRPr="00972928" w:rsidRDefault="00972928" w:rsidP="00972928">
      <w:proofErr w:type="gramStart"/>
      <w:r w:rsidRPr="00972928">
        <w:t>la</w:t>
      </w:r>
      <w:proofErr w:type="gramEnd"/>
      <w:r w:rsidRPr="00972928">
        <w:t xml:space="preserve"> commune peut mettre fin à la mise à disposition de la salle.</w:t>
      </w:r>
    </w:p>
    <w:p w14:paraId="6744238A" w14:textId="77777777" w:rsidR="00972928" w:rsidRPr="00972928" w:rsidRDefault="00972928" w:rsidP="00972928"/>
    <w:p w14:paraId="3C146197" w14:textId="77777777" w:rsidR="00972928" w:rsidRPr="00972928" w:rsidRDefault="00972928" w:rsidP="00972928">
      <w:r w:rsidRPr="00972928">
        <w:lastRenderedPageBreak/>
        <w:t>Il est également utile de rappeler que la fermeture d’un débit de boissons peut être ordonnée en cas d’infractions à la réglementation ou d’atteinte à l’ordre public, à la santé, à la tranquillité ou à la moralité publiques : CSP, ART L. 3332-15.</w:t>
      </w:r>
    </w:p>
    <w:p w14:paraId="74F0AC61" w14:textId="77777777" w:rsidR="00972928" w:rsidRPr="00972928" w:rsidRDefault="00972928" w:rsidP="00972928">
      <w:pPr>
        <w:rPr>
          <w:b/>
          <w:bCs/>
        </w:rPr>
      </w:pPr>
    </w:p>
    <w:p w14:paraId="5011ECDD" w14:textId="77777777" w:rsidR="00972928" w:rsidRPr="00972928" w:rsidRDefault="00972928" w:rsidP="00972928">
      <w:pPr>
        <w:rPr>
          <w:b/>
          <w:bCs/>
        </w:rPr>
      </w:pPr>
      <w:r w:rsidRPr="00972928">
        <w:rPr>
          <w:b/>
          <w:bCs/>
        </w:rPr>
        <w:t>8. Exiger une assurance et un référent identifié</w:t>
      </w:r>
    </w:p>
    <w:p w14:paraId="5AB8BC37" w14:textId="77777777" w:rsidR="00972928" w:rsidRPr="00972928" w:rsidRDefault="00972928" w:rsidP="00972928">
      <w:r w:rsidRPr="00972928">
        <w:t>En pratique, il est prudent de prévoir :</w:t>
      </w:r>
    </w:p>
    <w:p w14:paraId="7C197354" w14:textId="77777777" w:rsidR="00972928" w:rsidRPr="00972928" w:rsidRDefault="00972928" w:rsidP="00972928">
      <w:pPr>
        <w:numPr>
          <w:ilvl w:val="0"/>
          <w:numId w:val="7"/>
        </w:numPr>
      </w:pPr>
      <w:proofErr w:type="gramStart"/>
      <w:r w:rsidRPr="00972928">
        <w:t>une</w:t>
      </w:r>
      <w:proofErr w:type="gramEnd"/>
      <w:r w:rsidRPr="00972928">
        <w:t xml:space="preserve"> attestation d’assurance responsabilité civile ;</w:t>
      </w:r>
    </w:p>
    <w:p w14:paraId="776A4630" w14:textId="77777777" w:rsidR="00972928" w:rsidRPr="00972928" w:rsidRDefault="00972928" w:rsidP="00972928">
      <w:pPr>
        <w:numPr>
          <w:ilvl w:val="0"/>
          <w:numId w:val="7"/>
        </w:numPr>
      </w:pPr>
      <w:proofErr w:type="gramStart"/>
      <w:r w:rsidRPr="00972928">
        <w:t>un</w:t>
      </w:r>
      <w:proofErr w:type="gramEnd"/>
      <w:r w:rsidRPr="00972928">
        <w:t xml:space="preserve"> référent unique joignable pendant toute la manifestation ;</w:t>
      </w:r>
    </w:p>
    <w:p w14:paraId="43139633" w14:textId="77777777" w:rsidR="00972928" w:rsidRPr="00972928" w:rsidRDefault="00972928" w:rsidP="00972928">
      <w:pPr>
        <w:numPr>
          <w:ilvl w:val="0"/>
          <w:numId w:val="7"/>
        </w:numPr>
      </w:pPr>
      <w:proofErr w:type="gramStart"/>
      <w:r w:rsidRPr="00972928">
        <w:t>éventuellement</w:t>
      </w:r>
      <w:proofErr w:type="gramEnd"/>
      <w:r w:rsidRPr="00972928">
        <w:t xml:space="preserve"> un état des lieux d’entrée et de sortie.</w:t>
      </w:r>
    </w:p>
    <w:p w14:paraId="1A593B0D" w14:textId="77777777" w:rsidR="00AB30D0" w:rsidRDefault="00AB30D0"/>
    <w:sectPr w:rsidR="00AB30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969B6"/>
    <w:multiLevelType w:val="multilevel"/>
    <w:tmpl w:val="7ACA3E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B115427"/>
    <w:multiLevelType w:val="multilevel"/>
    <w:tmpl w:val="6CEAEA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3B67AC8"/>
    <w:multiLevelType w:val="multilevel"/>
    <w:tmpl w:val="2C727C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6743B48"/>
    <w:multiLevelType w:val="multilevel"/>
    <w:tmpl w:val="116A71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6130739"/>
    <w:multiLevelType w:val="multilevel"/>
    <w:tmpl w:val="759A13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BE36718"/>
    <w:multiLevelType w:val="multilevel"/>
    <w:tmpl w:val="B958D5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CDE56F5"/>
    <w:multiLevelType w:val="multilevel"/>
    <w:tmpl w:val="663430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656417921">
    <w:abstractNumId w:val="4"/>
    <w:lvlOverride w:ilvl="0"/>
    <w:lvlOverride w:ilvl="1"/>
    <w:lvlOverride w:ilvl="2"/>
    <w:lvlOverride w:ilvl="3"/>
    <w:lvlOverride w:ilvl="4"/>
    <w:lvlOverride w:ilvl="5"/>
    <w:lvlOverride w:ilvl="6"/>
    <w:lvlOverride w:ilvl="7"/>
    <w:lvlOverride w:ilvl="8"/>
  </w:num>
  <w:num w:numId="2" w16cid:durableId="1625229741">
    <w:abstractNumId w:val="1"/>
    <w:lvlOverride w:ilvl="0"/>
    <w:lvlOverride w:ilvl="1"/>
    <w:lvlOverride w:ilvl="2"/>
    <w:lvlOverride w:ilvl="3"/>
    <w:lvlOverride w:ilvl="4"/>
    <w:lvlOverride w:ilvl="5"/>
    <w:lvlOverride w:ilvl="6"/>
    <w:lvlOverride w:ilvl="7"/>
    <w:lvlOverride w:ilvl="8"/>
  </w:num>
  <w:num w:numId="3" w16cid:durableId="2126652938">
    <w:abstractNumId w:val="6"/>
    <w:lvlOverride w:ilvl="0"/>
    <w:lvlOverride w:ilvl="1"/>
    <w:lvlOverride w:ilvl="2"/>
    <w:lvlOverride w:ilvl="3"/>
    <w:lvlOverride w:ilvl="4"/>
    <w:lvlOverride w:ilvl="5"/>
    <w:lvlOverride w:ilvl="6"/>
    <w:lvlOverride w:ilvl="7"/>
    <w:lvlOverride w:ilvl="8"/>
  </w:num>
  <w:num w:numId="4" w16cid:durableId="373693979">
    <w:abstractNumId w:val="3"/>
    <w:lvlOverride w:ilvl="0"/>
    <w:lvlOverride w:ilvl="1"/>
    <w:lvlOverride w:ilvl="2"/>
    <w:lvlOverride w:ilvl="3"/>
    <w:lvlOverride w:ilvl="4"/>
    <w:lvlOverride w:ilvl="5"/>
    <w:lvlOverride w:ilvl="6"/>
    <w:lvlOverride w:ilvl="7"/>
    <w:lvlOverride w:ilvl="8"/>
  </w:num>
  <w:num w:numId="5" w16cid:durableId="1561208383">
    <w:abstractNumId w:val="2"/>
    <w:lvlOverride w:ilvl="0"/>
    <w:lvlOverride w:ilvl="1"/>
    <w:lvlOverride w:ilvl="2"/>
    <w:lvlOverride w:ilvl="3"/>
    <w:lvlOverride w:ilvl="4"/>
    <w:lvlOverride w:ilvl="5"/>
    <w:lvlOverride w:ilvl="6"/>
    <w:lvlOverride w:ilvl="7"/>
    <w:lvlOverride w:ilvl="8"/>
  </w:num>
  <w:num w:numId="6" w16cid:durableId="1686128182">
    <w:abstractNumId w:val="0"/>
    <w:lvlOverride w:ilvl="0"/>
    <w:lvlOverride w:ilvl="1"/>
    <w:lvlOverride w:ilvl="2"/>
    <w:lvlOverride w:ilvl="3"/>
    <w:lvlOverride w:ilvl="4"/>
    <w:lvlOverride w:ilvl="5"/>
    <w:lvlOverride w:ilvl="6"/>
    <w:lvlOverride w:ilvl="7"/>
    <w:lvlOverride w:ilvl="8"/>
  </w:num>
  <w:num w:numId="7" w16cid:durableId="1410078676">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0F3"/>
    <w:rsid w:val="00244344"/>
    <w:rsid w:val="003A30F3"/>
    <w:rsid w:val="00661BC1"/>
    <w:rsid w:val="00972928"/>
    <w:rsid w:val="00AB30D0"/>
    <w:rsid w:val="00FD436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D49874-F47A-4445-85AA-026790C82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A30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3A30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3A30F3"/>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3A30F3"/>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3A30F3"/>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3A30F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A30F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A30F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A30F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A30F3"/>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3A30F3"/>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3A30F3"/>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3A30F3"/>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3A30F3"/>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3A30F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A30F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A30F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A30F3"/>
    <w:rPr>
      <w:rFonts w:eastAsiaTheme="majorEastAsia" w:cstheme="majorBidi"/>
      <w:color w:val="272727" w:themeColor="text1" w:themeTint="D8"/>
    </w:rPr>
  </w:style>
  <w:style w:type="paragraph" w:styleId="Titre">
    <w:name w:val="Title"/>
    <w:basedOn w:val="Normal"/>
    <w:next w:val="Normal"/>
    <w:link w:val="TitreCar"/>
    <w:uiPriority w:val="10"/>
    <w:qFormat/>
    <w:rsid w:val="003A30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A30F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A30F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A30F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A30F3"/>
    <w:pPr>
      <w:spacing w:before="160"/>
      <w:jc w:val="center"/>
    </w:pPr>
    <w:rPr>
      <w:i/>
      <w:iCs/>
      <w:color w:val="404040" w:themeColor="text1" w:themeTint="BF"/>
    </w:rPr>
  </w:style>
  <w:style w:type="character" w:customStyle="1" w:styleId="CitationCar">
    <w:name w:val="Citation Car"/>
    <w:basedOn w:val="Policepardfaut"/>
    <w:link w:val="Citation"/>
    <w:uiPriority w:val="29"/>
    <w:rsid w:val="003A30F3"/>
    <w:rPr>
      <w:i/>
      <w:iCs/>
      <w:color w:val="404040" w:themeColor="text1" w:themeTint="BF"/>
    </w:rPr>
  </w:style>
  <w:style w:type="paragraph" w:styleId="Paragraphedeliste">
    <w:name w:val="List Paragraph"/>
    <w:basedOn w:val="Normal"/>
    <w:uiPriority w:val="34"/>
    <w:qFormat/>
    <w:rsid w:val="003A30F3"/>
    <w:pPr>
      <w:ind w:left="720"/>
      <w:contextualSpacing/>
    </w:pPr>
  </w:style>
  <w:style w:type="character" w:styleId="Accentuationintense">
    <w:name w:val="Intense Emphasis"/>
    <w:basedOn w:val="Policepardfaut"/>
    <w:uiPriority w:val="21"/>
    <w:qFormat/>
    <w:rsid w:val="003A30F3"/>
    <w:rPr>
      <w:i/>
      <w:iCs/>
      <w:color w:val="2F5496" w:themeColor="accent1" w:themeShade="BF"/>
    </w:rPr>
  </w:style>
  <w:style w:type="paragraph" w:styleId="Citationintense">
    <w:name w:val="Intense Quote"/>
    <w:basedOn w:val="Normal"/>
    <w:next w:val="Normal"/>
    <w:link w:val="CitationintenseCar"/>
    <w:uiPriority w:val="30"/>
    <w:qFormat/>
    <w:rsid w:val="003A30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3A30F3"/>
    <w:rPr>
      <w:i/>
      <w:iCs/>
      <w:color w:val="2F5496" w:themeColor="accent1" w:themeShade="BF"/>
    </w:rPr>
  </w:style>
  <w:style w:type="character" w:styleId="Rfrenceintense">
    <w:name w:val="Intense Reference"/>
    <w:basedOn w:val="Policepardfaut"/>
    <w:uiPriority w:val="32"/>
    <w:qFormat/>
    <w:rsid w:val="003A30F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568</Words>
  <Characters>3128</Characters>
  <Application>Microsoft Office Word</Application>
  <DocSecurity>0</DocSecurity>
  <Lines>26</Lines>
  <Paragraphs>7</Paragraphs>
  <ScaleCrop>false</ScaleCrop>
  <Company>Conseil departemental du Cantal</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Baduel</dc:creator>
  <cp:keywords/>
  <dc:description/>
  <cp:lastModifiedBy>Marlene Baduel</cp:lastModifiedBy>
  <cp:revision>2</cp:revision>
  <dcterms:created xsi:type="dcterms:W3CDTF">2026-07-07T14:23:00Z</dcterms:created>
  <dcterms:modified xsi:type="dcterms:W3CDTF">2026-07-07T14:24:00Z</dcterms:modified>
</cp:coreProperties>
</file>